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39D85" w14:textId="77777777" w:rsidR="0024204F" w:rsidRDefault="0023541C">
      <w:r>
        <w:rPr>
          <w:rFonts w:ascii="Verdana" w:eastAsia="Times New Roman" w:hAnsi="Verdana" w:cs="Times New Roman"/>
          <w:b/>
          <w:noProof/>
          <w:sz w:val="20"/>
          <w:szCs w:val="20"/>
        </w:rPr>
        <w:pict w14:anchorId="7FF39DA8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9" o:spid="_x0000_s1026" type="#_x0000_t202" style="position:absolute;margin-left:-27.45pt;margin-top:-21.05pt;width:417pt;height:8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6augIAAMIFAAAOAAAAZHJzL2Uyb0RvYy54bWysVNuOmzAQfa/Uf7D8znIpJAEtWe2GUFXa&#10;XqRtP8ABE6wam9pOYFv13zs2STbZVaWqLQ/I9ozPzJk5nuubseNoT5VmUuQ4vAowoqKSNRPbHH/5&#10;XHoLjLQhoiZcCprjR6rxzfL1q+uhz2gkW8lrqhCACJ0NfY5bY/rM93XV0o7oK9lTAcZGqo4Y2Kqt&#10;XysyAHrH/SgIZv4gVd0rWVGt4bSYjHjp8JuGVuZj02hqEM8x5GbcX7n/xv795TXJtor0LasOaZC/&#10;yKIjTEDQE1RBDEE7xV5AdaxSUsvGXFWy82XTsIo6DsAmDJ6xeWhJTx0XKI7uT2XS/w+2+rD/pBCr&#10;c5xiJEgHLVoRTTknqGbIUG0kSm2Vhl5n4PzQg7sZ7+QI3XaMdX8vq68aCblqidjSW6Xk0FJSQ5ah&#10;vemfXZ1wtAXZDO9lDeHIzkgHNDaqsyWEoiBAh249njpER4MqOEyiNEkDMFVgC4NoMYeNjUGy4/Ve&#10;afOWyg7ZRY4VSMDBk/29NpPr0cVGE7JknMM5ybi4OADM6QSCw1Vrs2m4rv5Ig3S9WC9iL45may8O&#10;isK7LVexNyvDeVK8KVarIvxp44Zx1rK6psKGOSosjP+sgwetT9o4aUxLzmoLZ1PSartZcYX2BBRe&#10;uu9QkDM3/zINVy/g8oxSGMXBXZR65Wwx9+IyTrx0Hiy8IEzv0lkQp3FRXlK6Z4L+OyU0gPiSKJnU&#10;9FtugfteciNZxwzMEM66HC9OTiSzGlyL2rXWEMan9VkpbPpPpYB2HxvtFGtFOsnVjJsRUKyMN7J+&#10;BO0qCcoCFcLgg0Ur1XeMBhgiOdbfdkRRjPg7AfpPwzi2U8dt4mQewUadWzbnFiIqgMqxwWharsw0&#10;qXa9YtsWIk0vTshbeDMNc2p+yurw0mBQOFKHoWYn0fneeT2N3uUvAAAA//8DAFBLAwQUAAYACAAA&#10;ACEASNxENt4AAAALAQAADwAAAGRycy9kb3ducmV2LnhtbEyPTU/DMAyG70j8h8hI3LakU8dIaToh&#10;EFcQ40PiljVeW9E4VZOt5d9jTuz2Wn70+nG5nX0vTjjGLpCBbKlAINXBddQYeH97WtyCiMmSs30g&#10;NPCDEbbV5UVpCxcmesXTLjWCSygW1kCb0lBIGesWvY3LMCDx7hBGbxOPYyPdaCcu971cKXUjve2I&#10;L7R2wIcW6+/d0Rv4eD58febqpXn062EKs5LktTTm+mq+vwORcE7/MPzpszpU7LQPR3JR9AYW61wz&#10;yiFfZSCY2Gw0hz2jmdYgq1Ke/1D9AgAA//8DAFBLAQItABQABgAIAAAAIQC2gziS/gAAAOEBAAAT&#10;AAAAAAAAAAAAAAAAAAAAAABbQ29udGVudF9UeXBlc10ueG1sUEsBAi0AFAAGAAgAAAAhADj9If/W&#10;AAAAlAEAAAsAAAAAAAAAAAAAAAAALwEAAF9yZWxzLy5yZWxzUEsBAi0AFAAGAAgAAAAhAFDp/pq6&#10;AgAAwgUAAA4AAAAAAAAAAAAAAAAALgIAAGRycy9lMm9Eb2MueG1sUEsBAi0AFAAGAAgAAAAhAEjc&#10;RDbeAAAACwEAAA8AAAAAAAAAAAAAAAAAFAUAAGRycy9kb3ducmV2LnhtbFBLBQYAAAAABAAEAPMA&#10;AAAfBgAAAAA=&#10;" filled="f" stroked="f">
            <v:textbox>
              <w:txbxContent>
                <w:p w14:paraId="7FF39DB7" w14:textId="77777777" w:rsidR="00BE3BA8" w:rsidRPr="005815DA" w:rsidRDefault="00E9563C" w:rsidP="00794B6A">
                  <w:pPr>
                    <w:rPr>
                      <w:rFonts w:ascii="Verdana" w:hAnsi="Verdana"/>
                      <w:b/>
                      <w:lang w:val="en-US"/>
                    </w:rPr>
                  </w:pPr>
                  <w:r w:rsidRPr="005815DA">
                    <w:rPr>
                      <w:rFonts w:ascii="Verdana" w:hAnsi="Verdana"/>
                      <w:b/>
                      <w:sz w:val="48"/>
                      <w:szCs w:val="48"/>
                      <w:lang w:val="en-US"/>
                    </w:rPr>
                    <w:t>OXI</w:t>
                  </w:r>
                  <w:r w:rsidR="00DA122D" w:rsidRPr="005815DA">
                    <w:rPr>
                      <w:rFonts w:ascii="Verdana" w:hAnsi="Verdana"/>
                      <w:b/>
                      <w:sz w:val="48"/>
                      <w:szCs w:val="48"/>
                      <w:lang w:val="en-US"/>
                    </w:rPr>
                    <w:t>PREV</w:t>
                  </w:r>
                  <w:r w:rsidR="000E56A8" w:rsidRPr="005815DA">
                    <w:rPr>
                      <w:rFonts w:ascii="Verdana" w:hAnsi="Verdana"/>
                      <w:b/>
                      <w:sz w:val="48"/>
                      <w:szCs w:val="48"/>
                      <w:lang w:val="en-US"/>
                    </w:rPr>
                    <w:t xml:space="preserve"> W</w:t>
                  </w:r>
                  <w:r w:rsidR="00907D8A">
                    <w:rPr>
                      <w:rFonts w:ascii="Verdana" w:hAnsi="Verdana"/>
                      <w:b/>
                      <w:sz w:val="48"/>
                      <w:szCs w:val="48"/>
                      <w:lang w:val="en-US"/>
                    </w:rPr>
                    <w:t xml:space="preserve">         </w:t>
                  </w:r>
                </w:p>
                <w:p w14:paraId="7FF39DB8" w14:textId="77777777" w:rsidR="007652DC" w:rsidRPr="005815DA" w:rsidRDefault="002030EB" w:rsidP="00794B6A">
                  <w:pPr>
                    <w:rPr>
                      <w:rFonts w:ascii="Verdana" w:hAnsi="Verdana"/>
                      <w:b/>
                      <w:lang w:val="en-US"/>
                    </w:rPr>
                  </w:pPr>
                  <w:r w:rsidRPr="005815DA">
                    <w:rPr>
                      <w:rFonts w:ascii="Verdana" w:hAnsi="Verdana"/>
                      <w:b/>
                      <w:lang w:val="en-US"/>
                    </w:rPr>
                    <w:t>ANTIO</w:t>
                  </w:r>
                  <w:r w:rsidR="00EB329B" w:rsidRPr="005815DA">
                    <w:rPr>
                      <w:rFonts w:ascii="Verdana" w:hAnsi="Verdana"/>
                      <w:b/>
                      <w:lang w:val="en-US"/>
                    </w:rPr>
                    <w:t>X</w:t>
                  </w:r>
                  <w:r w:rsidRPr="005815DA">
                    <w:rPr>
                      <w:rFonts w:ascii="Verdana" w:hAnsi="Verdana"/>
                      <w:b/>
                      <w:lang w:val="en-US"/>
                    </w:rPr>
                    <w:t>IDANT</w:t>
                  </w:r>
                  <w:r w:rsidR="00EB329B" w:rsidRPr="005815DA">
                    <w:rPr>
                      <w:rFonts w:ascii="Verdana" w:hAnsi="Verdana"/>
                      <w:b/>
                      <w:lang w:val="en-US"/>
                    </w:rPr>
                    <w:t xml:space="preserve"> AGENT FOR BEER MUST AND BEER</w:t>
                  </w:r>
                </w:p>
              </w:txbxContent>
            </v:textbox>
          </v:shape>
        </w:pict>
      </w:r>
    </w:p>
    <w:p w14:paraId="7FF39D86" w14:textId="77777777" w:rsidR="0024204F" w:rsidRPr="0024204F" w:rsidRDefault="0024204F" w:rsidP="0024204F"/>
    <w:p w14:paraId="7FF39D87" w14:textId="77777777" w:rsidR="0024204F" w:rsidRPr="0024204F" w:rsidRDefault="0024204F" w:rsidP="0024204F"/>
    <w:p w14:paraId="7FF39D88" w14:textId="77777777" w:rsidR="0024204F" w:rsidRPr="0024204F" w:rsidRDefault="0024204F" w:rsidP="0024204F"/>
    <w:p w14:paraId="7FF39D89" w14:textId="77777777" w:rsidR="0024204F" w:rsidRPr="0024204F" w:rsidRDefault="0024204F" w:rsidP="0024204F"/>
    <w:p w14:paraId="7FF39D8A" w14:textId="77777777" w:rsidR="0024204F" w:rsidRPr="0024204F" w:rsidRDefault="0024204F" w:rsidP="0024204F"/>
    <w:p w14:paraId="7FF39D8B" w14:textId="77777777" w:rsidR="0024204F" w:rsidRPr="0024204F" w:rsidRDefault="0024204F" w:rsidP="0024204F"/>
    <w:p w14:paraId="7FF39D8C" w14:textId="77777777" w:rsidR="00EB329B" w:rsidRPr="005815DA" w:rsidRDefault="00EB329B" w:rsidP="00EB329B">
      <w:pPr>
        <w:rPr>
          <w:rFonts w:ascii="Verdana" w:eastAsia="Times New Roman" w:hAnsi="Verdana" w:cs="Times New Roman"/>
          <w:b/>
          <w:sz w:val="22"/>
          <w:szCs w:val="22"/>
          <w:lang w:val="en-US"/>
        </w:rPr>
      </w:pPr>
      <w:r w:rsidRPr="005815DA">
        <w:rPr>
          <w:rFonts w:ascii="Verdana" w:eastAsia="Times New Roman" w:hAnsi="Verdana" w:cs="Times New Roman"/>
          <w:b/>
          <w:sz w:val="22"/>
          <w:szCs w:val="22"/>
          <w:lang w:val="en-US"/>
        </w:rPr>
        <w:t>CHARACTERISTICS AND APPLICATIONS</w:t>
      </w:r>
    </w:p>
    <w:p w14:paraId="7FF39D8D" w14:textId="77777777" w:rsidR="009D64D6" w:rsidRPr="005815DA" w:rsidRDefault="009D64D6" w:rsidP="007652DC">
      <w:pPr>
        <w:rPr>
          <w:rFonts w:ascii="Verdana" w:eastAsia="Times New Roman" w:hAnsi="Verdana" w:cs="Times New Roman"/>
          <w:b/>
          <w:sz w:val="22"/>
          <w:szCs w:val="22"/>
          <w:lang w:val="en-US"/>
        </w:rPr>
      </w:pPr>
    </w:p>
    <w:p w14:paraId="7FF39D8E" w14:textId="264C94E9" w:rsidR="00EB329B" w:rsidRPr="00EB329B" w:rsidRDefault="004A4CAE" w:rsidP="009D64D6">
      <w:pPr>
        <w:spacing w:line="276" w:lineRule="auto"/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proofErr w:type="spellStart"/>
      <w:r w:rsidRPr="00EB329B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>Oxiprev</w:t>
      </w:r>
      <w:proofErr w:type="spellEnd"/>
      <w:r w:rsidRPr="00EB329B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 xml:space="preserve"> W</w:t>
      </w:r>
      <w:r w:rsidRPr="00EB329B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</w:t>
      </w:r>
      <w:r w:rsidR="00EB329B" w:rsidRPr="00EB329B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is a new </w:t>
      </w:r>
      <w:r w:rsidR="00EB329B">
        <w:rPr>
          <w:rFonts w:ascii="Verdana" w:eastAsia="Times New Roman" w:hAnsi="Verdana" w:cs="Times New Roman"/>
          <w:i/>
          <w:sz w:val="22"/>
          <w:szCs w:val="22"/>
          <w:lang w:val="en-US"/>
        </w:rPr>
        <w:t>kind</w:t>
      </w:r>
      <w:r w:rsidR="00EB329B" w:rsidRPr="00EB329B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of antioxidant </w:t>
      </w:r>
      <w:r w:rsidR="005815DA">
        <w:rPr>
          <w:rFonts w:ascii="Verdana" w:eastAsia="Times New Roman" w:hAnsi="Verdana" w:cs="Times New Roman"/>
          <w:i/>
          <w:sz w:val="22"/>
          <w:szCs w:val="22"/>
          <w:lang w:val="en-US"/>
        </w:rPr>
        <w:t>specifically</w:t>
      </w:r>
      <w:r w:rsidR="00EB329B" w:rsidRPr="00EB329B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formulate</w:t>
      </w:r>
      <w:r w:rsidR="0023541C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d for the treatment of </w:t>
      </w:r>
      <w:proofErr w:type="spellStart"/>
      <w:r w:rsidR="0023541C">
        <w:rPr>
          <w:rFonts w:ascii="Verdana" w:eastAsia="Times New Roman" w:hAnsi="Verdana" w:cs="Times New Roman"/>
          <w:i/>
          <w:sz w:val="22"/>
          <w:szCs w:val="22"/>
          <w:lang w:val="en-US"/>
        </w:rPr>
        <w:t>wort</w:t>
      </w:r>
      <w:proofErr w:type="spellEnd"/>
      <w:r w:rsidR="00EB329B" w:rsidRPr="00EB329B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</w:t>
      </w:r>
      <w:r w:rsidR="00EB329B">
        <w:rPr>
          <w:rFonts w:ascii="Verdana" w:eastAsia="Times New Roman" w:hAnsi="Verdana" w:cs="Times New Roman"/>
          <w:i/>
          <w:sz w:val="22"/>
          <w:szCs w:val="22"/>
          <w:lang w:val="en-US"/>
        </w:rPr>
        <w:t>during</w:t>
      </w:r>
      <w:r w:rsidR="00EB329B" w:rsidRPr="00EB329B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the first phase of production. </w:t>
      </w:r>
      <w:proofErr w:type="spellStart"/>
      <w:r w:rsidR="00EB329B" w:rsidRPr="00EB329B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>Oxiprev</w:t>
      </w:r>
      <w:proofErr w:type="spellEnd"/>
      <w:r w:rsidR="00EB329B" w:rsidRPr="00EB329B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 xml:space="preserve"> W</w:t>
      </w:r>
      <w:r w:rsidR="00EB329B" w:rsidRPr="00EB329B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minimizes the LOX (</w:t>
      </w:r>
      <w:proofErr w:type="spellStart"/>
      <w:r w:rsidR="00EB329B" w:rsidRPr="00EB329B">
        <w:rPr>
          <w:rFonts w:ascii="Verdana" w:eastAsia="Times New Roman" w:hAnsi="Verdana" w:cs="Times New Roman"/>
          <w:i/>
          <w:sz w:val="22"/>
          <w:szCs w:val="22"/>
          <w:lang w:val="en-US"/>
        </w:rPr>
        <w:t>lipoxygenase</w:t>
      </w:r>
      <w:proofErr w:type="spellEnd"/>
      <w:r w:rsidR="00EB329B" w:rsidRPr="00EB329B">
        <w:rPr>
          <w:rFonts w:ascii="Verdana" w:eastAsia="Times New Roman" w:hAnsi="Verdana" w:cs="Times New Roman"/>
          <w:i/>
          <w:sz w:val="22"/>
          <w:szCs w:val="22"/>
          <w:lang w:val="en-US"/>
        </w:rPr>
        <w:t>) oxidation potential.</w:t>
      </w:r>
    </w:p>
    <w:p w14:paraId="7FF39D8F" w14:textId="77777777" w:rsidR="004A4CAE" w:rsidRPr="005815DA" w:rsidRDefault="004A4CAE" w:rsidP="009D64D6">
      <w:pPr>
        <w:spacing w:line="276" w:lineRule="auto"/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</w:p>
    <w:p w14:paraId="7FF39D90" w14:textId="3A31CA06" w:rsidR="00255545" w:rsidRPr="00255545" w:rsidRDefault="00255545" w:rsidP="00255545">
      <w:pPr>
        <w:spacing w:line="276" w:lineRule="auto"/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255545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Thanks to its composition, </w:t>
      </w:r>
      <w:proofErr w:type="spellStart"/>
      <w:r w:rsidRPr="005815DA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>Oxiprev</w:t>
      </w:r>
      <w:proofErr w:type="spellEnd"/>
      <w:r w:rsidRPr="00255545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</w:t>
      </w:r>
      <w:r w:rsidRPr="005815DA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>W</w:t>
      </w:r>
      <w:r w:rsidRPr="00255545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inhibits the LOX activity, which contributes to the oxidation of the aldehyde and other </w:t>
      </w:r>
      <w:proofErr w:type="spellStart"/>
      <w:r w:rsidRPr="00255545">
        <w:rPr>
          <w:rFonts w:ascii="Verdana" w:eastAsia="Times New Roman" w:hAnsi="Verdana" w:cs="Times New Roman"/>
          <w:i/>
          <w:sz w:val="22"/>
          <w:szCs w:val="22"/>
          <w:lang w:val="en-US"/>
        </w:rPr>
        <w:t>oxidizable</w:t>
      </w:r>
      <w:proofErr w:type="spellEnd"/>
      <w:r w:rsidRPr="00255545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components present in the </w:t>
      </w:r>
      <w:proofErr w:type="spellStart"/>
      <w:r w:rsidR="0023541C">
        <w:rPr>
          <w:rFonts w:ascii="Verdana" w:eastAsia="Times New Roman" w:hAnsi="Verdana" w:cs="Times New Roman"/>
          <w:i/>
          <w:sz w:val="22"/>
          <w:szCs w:val="22"/>
          <w:lang w:val="en-US"/>
        </w:rPr>
        <w:t>wor</w:t>
      </w:r>
      <w:r w:rsidRPr="00255545">
        <w:rPr>
          <w:rFonts w:ascii="Verdana" w:eastAsia="Times New Roman" w:hAnsi="Verdana" w:cs="Times New Roman"/>
          <w:i/>
          <w:sz w:val="22"/>
          <w:szCs w:val="22"/>
          <w:lang w:val="en-US"/>
        </w:rPr>
        <w:t>t</w:t>
      </w:r>
      <w:proofErr w:type="spellEnd"/>
      <w:r w:rsidRPr="00255545">
        <w:rPr>
          <w:rFonts w:ascii="Verdana" w:eastAsia="Times New Roman" w:hAnsi="Verdana" w:cs="Times New Roman"/>
          <w:i/>
          <w:sz w:val="22"/>
          <w:szCs w:val="22"/>
          <w:lang w:val="en-US"/>
        </w:rPr>
        <w:t>.</w:t>
      </w:r>
    </w:p>
    <w:p w14:paraId="7FF39D91" w14:textId="4F84F970" w:rsidR="00255545" w:rsidRPr="00255545" w:rsidRDefault="00255545" w:rsidP="00255545">
      <w:pPr>
        <w:spacing w:line="276" w:lineRule="auto"/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255545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The protection and prevention of </w:t>
      </w:r>
      <w:r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the </w:t>
      </w:r>
      <w:r w:rsidR="0023541C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oxidation of the </w:t>
      </w:r>
      <w:proofErr w:type="spellStart"/>
      <w:r w:rsidR="0023541C">
        <w:rPr>
          <w:rFonts w:ascii="Verdana" w:eastAsia="Times New Roman" w:hAnsi="Verdana" w:cs="Times New Roman"/>
          <w:i/>
          <w:sz w:val="22"/>
          <w:szCs w:val="22"/>
          <w:lang w:val="en-US"/>
        </w:rPr>
        <w:t>wort</w:t>
      </w:r>
      <w:proofErr w:type="spellEnd"/>
      <w:r w:rsidRPr="00255545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</w:t>
      </w:r>
      <w:r w:rsidR="00F823D6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will result in a beer </w:t>
      </w:r>
      <w:r w:rsidRPr="00255545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with greater taste and color stability. This </w:t>
      </w:r>
      <w:r w:rsidR="00F823D6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comes as particularly </w:t>
      </w:r>
      <w:r w:rsidRPr="00255545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important </w:t>
      </w:r>
      <w:r w:rsidR="005815DA">
        <w:rPr>
          <w:rFonts w:ascii="Verdana" w:eastAsia="Times New Roman" w:hAnsi="Verdana" w:cs="Times New Roman"/>
          <w:i/>
          <w:sz w:val="22"/>
          <w:szCs w:val="22"/>
          <w:lang w:val="en-US"/>
        </w:rPr>
        <w:t>in case of</w:t>
      </w:r>
      <w:r w:rsidRPr="00255545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</w:t>
      </w:r>
      <w:r w:rsidR="00F823D6">
        <w:rPr>
          <w:rFonts w:ascii="Verdana" w:eastAsia="Times New Roman" w:hAnsi="Verdana" w:cs="Times New Roman"/>
          <w:i/>
          <w:sz w:val="22"/>
          <w:szCs w:val="22"/>
          <w:lang w:val="en-US"/>
        </w:rPr>
        <w:t>lager</w:t>
      </w:r>
      <w:r w:rsidRPr="00255545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beers.</w:t>
      </w:r>
    </w:p>
    <w:p w14:paraId="7FF39D92" w14:textId="78627BAB" w:rsidR="004A4CAE" w:rsidRPr="005815DA" w:rsidRDefault="00F823D6" w:rsidP="009D64D6">
      <w:pPr>
        <w:spacing w:line="276" w:lineRule="auto"/>
        <w:jc w:val="both"/>
        <w:rPr>
          <w:rFonts w:ascii="Verdana" w:eastAsia="Times New Roman" w:hAnsi="Verdana" w:cs="Times New Roman"/>
          <w:i/>
          <w:vanish/>
          <w:sz w:val="22"/>
          <w:szCs w:val="22"/>
          <w:lang w:val="en-US"/>
        </w:rPr>
      </w:pPr>
      <w:r w:rsidRPr="00F823D6">
        <w:rPr>
          <w:rFonts w:ascii="Verdana" w:eastAsia="Times New Roman" w:hAnsi="Verdana" w:cs="Times New Roman"/>
          <w:i/>
          <w:sz w:val="22"/>
          <w:szCs w:val="22"/>
          <w:lang w:val="en-US"/>
        </w:rPr>
        <w:t>The formulation of</w:t>
      </w:r>
      <w:r w:rsidRPr="00F823D6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 xml:space="preserve"> </w:t>
      </w:r>
      <w:proofErr w:type="spellStart"/>
      <w:r w:rsidR="00255545" w:rsidRPr="00F823D6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>Oxiprev</w:t>
      </w:r>
      <w:proofErr w:type="spellEnd"/>
      <w:r w:rsidR="00255545" w:rsidRPr="00F823D6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 xml:space="preserve"> W</w:t>
      </w:r>
      <w:r w:rsidR="00255545" w:rsidRPr="00255545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</w:t>
      </w:r>
      <w:r>
        <w:rPr>
          <w:rFonts w:ascii="Verdana" w:eastAsia="Times New Roman" w:hAnsi="Verdana" w:cs="Times New Roman"/>
          <w:i/>
          <w:sz w:val="22"/>
          <w:szCs w:val="22"/>
          <w:lang w:val="en-US"/>
        </w:rPr>
        <w:t>includes</w:t>
      </w:r>
      <w:r w:rsidR="00255545" w:rsidRPr="00255545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specific </w:t>
      </w:r>
      <w:proofErr w:type="spellStart"/>
      <w:r w:rsidR="00255545" w:rsidRPr="00255545">
        <w:rPr>
          <w:rFonts w:ascii="Verdana" w:eastAsia="Times New Roman" w:hAnsi="Verdana" w:cs="Times New Roman"/>
          <w:i/>
          <w:sz w:val="22"/>
          <w:szCs w:val="22"/>
          <w:lang w:val="en-US"/>
        </w:rPr>
        <w:t>gallotannins</w:t>
      </w:r>
      <w:proofErr w:type="spellEnd"/>
      <w:r w:rsidR="00255545" w:rsidRPr="00255545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in combination with pharmaceutical </w:t>
      </w:r>
      <w:r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grade </w:t>
      </w:r>
      <w:r w:rsidR="00255545" w:rsidRPr="00255545">
        <w:rPr>
          <w:rFonts w:ascii="Verdana" w:eastAsia="Times New Roman" w:hAnsi="Verdana" w:cs="Times New Roman"/>
          <w:i/>
          <w:sz w:val="22"/>
          <w:szCs w:val="22"/>
          <w:lang w:val="en-US"/>
        </w:rPr>
        <w:t>ascorbic acid</w:t>
      </w:r>
      <w:r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; </w:t>
      </w:r>
      <w:r w:rsidR="00255545" w:rsidRPr="00255545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the reaction of these two components is protected by a </w:t>
      </w:r>
      <w:r w:rsidR="005815DA">
        <w:rPr>
          <w:rFonts w:ascii="Verdana" w:eastAsia="Times New Roman" w:hAnsi="Verdana" w:cs="Times New Roman"/>
          <w:i/>
          <w:sz w:val="22"/>
          <w:szCs w:val="22"/>
          <w:lang w:val="en-US"/>
        </w:rPr>
        <w:t>proper</w:t>
      </w:r>
      <w:r w:rsidR="00255545" w:rsidRPr="00255545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content of potassium </w:t>
      </w:r>
      <w:proofErr w:type="spellStart"/>
      <w:r w:rsidR="00255545" w:rsidRPr="00255545">
        <w:rPr>
          <w:rFonts w:ascii="Verdana" w:eastAsia="Times New Roman" w:hAnsi="Verdana" w:cs="Times New Roman"/>
          <w:i/>
          <w:sz w:val="22"/>
          <w:szCs w:val="22"/>
          <w:lang w:val="en-US"/>
        </w:rPr>
        <w:t>metabisulfite</w:t>
      </w:r>
      <w:proofErr w:type="spellEnd"/>
      <w:r w:rsidR="00255545" w:rsidRPr="00255545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. The selected tannins </w:t>
      </w:r>
      <w:r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of the formulation </w:t>
      </w:r>
      <w:r w:rsidR="00255545" w:rsidRPr="00255545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are the components </w:t>
      </w:r>
      <w:r w:rsidRPr="00255545">
        <w:rPr>
          <w:rFonts w:ascii="Verdana" w:eastAsia="Times New Roman" w:hAnsi="Verdana" w:cs="Times New Roman"/>
          <w:i/>
          <w:sz w:val="22"/>
          <w:szCs w:val="22"/>
          <w:lang w:val="en-US"/>
        </w:rPr>
        <w:t>main</w:t>
      </w:r>
      <w:r>
        <w:rPr>
          <w:rFonts w:ascii="Verdana" w:eastAsia="Times New Roman" w:hAnsi="Verdana" w:cs="Times New Roman"/>
          <w:i/>
          <w:sz w:val="22"/>
          <w:szCs w:val="22"/>
          <w:lang w:val="en-US"/>
        </w:rPr>
        <w:t>ly</w:t>
      </w:r>
      <w:r w:rsidRPr="00255545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</w:t>
      </w:r>
      <w:r w:rsidR="00255545" w:rsidRPr="00255545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able to react with the </w:t>
      </w:r>
      <w:r w:rsidR="00255545" w:rsidRPr="00213170">
        <w:rPr>
          <w:rFonts w:ascii="Verdana" w:eastAsia="Times New Roman" w:hAnsi="Verdana" w:cs="Times New Roman"/>
          <w:i/>
          <w:sz w:val="22"/>
          <w:szCs w:val="22"/>
          <w:lang w:val="en-US"/>
        </w:rPr>
        <w:t>DO</w:t>
      </w:r>
      <w:r w:rsidR="00255545" w:rsidRPr="00255545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in the </w:t>
      </w:r>
      <w:proofErr w:type="spellStart"/>
      <w:r w:rsidR="0023541C">
        <w:rPr>
          <w:rFonts w:ascii="Verdana" w:eastAsia="Times New Roman" w:hAnsi="Verdana" w:cs="Times New Roman"/>
          <w:i/>
          <w:sz w:val="22"/>
          <w:szCs w:val="22"/>
          <w:lang w:val="en-US"/>
        </w:rPr>
        <w:t>wort</w:t>
      </w:r>
      <w:proofErr w:type="spellEnd"/>
      <w:r w:rsidR="00255545" w:rsidRPr="00255545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. </w:t>
      </w:r>
      <w:proofErr w:type="spellStart"/>
      <w:r w:rsidR="00255545" w:rsidRPr="00F823D6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>Oxiprev</w:t>
      </w:r>
      <w:proofErr w:type="spellEnd"/>
      <w:r w:rsidR="00255545" w:rsidRPr="00255545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</w:t>
      </w:r>
      <w:r w:rsidR="00255545" w:rsidRPr="00F823D6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>W</w:t>
      </w:r>
      <w:r w:rsidR="00255545" w:rsidRPr="00255545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</w:t>
      </w:r>
      <w:r>
        <w:rPr>
          <w:rFonts w:ascii="Verdana" w:eastAsia="Times New Roman" w:hAnsi="Verdana" w:cs="Times New Roman"/>
          <w:i/>
          <w:sz w:val="22"/>
          <w:szCs w:val="22"/>
          <w:lang w:val="en-US"/>
        </w:rPr>
        <w:t>should</w:t>
      </w:r>
      <w:r w:rsidR="00255545" w:rsidRPr="00255545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be dissolved in a small amount of water and </w:t>
      </w:r>
      <w:r w:rsidRPr="00255545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directly </w:t>
      </w:r>
      <w:r w:rsidR="00255545" w:rsidRPr="00255545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added to the </w:t>
      </w:r>
      <w:r w:rsidR="00255545" w:rsidRPr="00213170">
        <w:rPr>
          <w:rFonts w:ascii="Verdana" w:eastAsia="Times New Roman" w:hAnsi="Verdana" w:cs="Times New Roman"/>
          <w:i/>
          <w:sz w:val="22"/>
          <w:szCs w:val="22"/>
          <w:lang w:val="en-US"/>
        </w:rPr>
        <w:t>kettle</w:t>
      </w:r>
      <w:r w:rsidR="005815DA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</w:t>
      </w:r>
      <w:r w:rsidR="00255545" w:rsidRPr="00255545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before </w:t>
      </w:r>
      <w:r w:rsidR="00D67959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the transfer to </w:t>
      </w:r>
      <w:r w:rsidR="00255545" w:rsidRPr="00255545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the </w:t>
      </w:r>
      <w:r w:rsidR="00255545" w:rsidRPr="001C1755">
        <w:rPr>
          <w:rFonts w:ascii="Verdana" w:eastAsia="Times New Roman" w:hAnsi="Verdana" w:cs="Times New Roman"/>
          <w:i/>
          <w:sz w:val="22"/>
          <w:szCs w:val="22"/>
          <w:lang w:val="en-US"/>
        </w:rPr>
        <w:t>m</w:t>
      </w:r>
      <w:r w:rsidR="00CE7E74" w:rsidRPr="001C1755">
        <w:rPr>
          <w:rFonts w:ascii="Verdana" w:eastAsia="Times New Roman" w:hAnsi="Verdana" w:cs="Times New Roman"/>
          <w:i/>
          <w:sz w:val="22"/>
          <w:szCs w:val="22"/>
          <w:lang w:val="en-US"/>
        </w:rPr>
        <w:t>ashing</w:t>
      </w:r>
      <w:r w:rsidR="00255545" w:rsidRPr="00255545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</w:t>
      </w:r>
      <w:r w:rsidR="00D67959">
        <w:rPr>
          <w:rFonts w:ascii="Verdana" w:eastAsia="Times New Roman" w:hAnsi="Verdana" w:cs="Times New Roman"/>
          <w:i/>
          <w:sz w:val="22"/>
          <w:szCs w:val="22"/>
          <w:lang w:val="en-US"/>
        </w:rPr>
        <w:t>tank</w:t>
      </w:r>
      <w:r w:rsidR="00255545" w:rsidRPr="00255545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. The dissolution of </w:t>
      </w:r>
      <w:proofErr w:type="spellStart"/>
      <w:r w:rsidR="00255545" w:rsidRPr="00255545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>Oxiprev</w:t>
      </w:r>
      <w:proofErr w:type="spellEnd"/>
      <w:r w:rsidR="00255545" w:rsidRPr="00255545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</w:t>
      </w:r>
      <w:r w:rsidR="00255545" w:rsidRPr="00255545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>W</w:t>
      </w:r>
      <w:r w:rsidR="00255545" w:rsidRPr="00255545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is immediate.</w:t>
      </w:r>
      <w:r w:rsidR="00255545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</w:t>
      </w:r>
      <w:r w:rsidR="00255545" w:rsidRPr="00255545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Most of the content of ascorbic acid and potassium </w:t>
      </w:r>
      <w:proofErr w:type="spellStart"/>
      <w:r w:rsidR="00255545" w:rsidRPr="00255545">
        <w:rPr>
          <w:rFonts w:ascii="Verdana" w:eastAsia="Times New Roman" w:hAnsi="Verdana" w:cs="Times New Roman"/>
          <w:i/>
          <w:sz w:val="22"/>
          <w:szCs w:val="22"/>
          <w:lang w:val="en-US"/>
        </w:rPr>
        <w:t>metabisulfite</w:t>
      </w:r>
      <w:proofErr w:type="spellEnd"/>
      <w:r w:rsidR="00255545" w:rsidRPr="00255545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will be eliminated or significantly reduced </w:t>
      </w:r>
      <w:r w:rsidR="00D67959">
        <w:rPr>
          <w:rFonts w:ascii="Verdana" w:eastAsia="Times New Roman" w:hAnsi="Verdana" w:cs="Times New Roman"/>
          <w:i/>
          <w:sz w:val="22"/>
          <w:szCs w:val="22"/>
          <w:lang w:val="en-US"/>
        </w:rPr>
        <w:t>during</w:t>
      </w:r>
      <w:r w:rsidR="00255545" w:rsidRPr="00255545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the boiling process due to the effect of temperature.</w:t>
      </w:r>
      <w:r w:rsidR="004A4CAE" w:rsidRPr="005815DA">
        <w:rPr>
          <w:rFonts w:ascii="Verdana" w:eastAsia="Times New Roman" w:hAnsi="Verdana" w:cs="Times New Roman"/>
          <w:i/>
          <w:vanish/>
          <w:sz w:val="22"/>
          <w:szCs w:val="22"/>
          <w:lang w:val="en-US"/>
        </w:rPr>
        <w:t>Espandi</w:t>
      </w:r>
    </w:p>
    <w:p w14:paraId="7FF39D93" w14:textId="77777777" w:rsidR="004A4CAE" w:rsidRPr="005815DA" w:rsidRDefault="004A4CAE" w:rsidP="009D64D6">
      <w:pPr>
        <w:spacing w:line="276" w:lineRule="auto"/>
        <w:jc w:val="both"/>
        <w:rPr>
          <w:rFonts w:ascii="Verdana" w:eastAsia="Times New Roman" w:hAnsi="Verdana" w:cs="Times New Roman"/>
          <w:i/>
          <w:vanish/>
          <w:sz w:val="22"/>
          <w:szCs w:val="22"/>
          <w:lang w:val="en-US"/>
        </w:rPr>
      </w:pPr>
      <w:r w:rsidRPr="005815DA">
        <w:rPr>
          <w:rFonts w:ascii="Verdana" w:eastAsia="Times New Roman" w:hAnsi="Verdana" w:cs="Times New Roman"/>
          <w:i/>
          <w:vanish/>
          <w:sz w:val="22"/>
          <w:szCs w:val="22"/>
          <w:lang w:val="en-US"/>
        </w:rPr>
        <w:t>Comprimi</w:t>
      </w:r>
    </w:p>
    <w:p w14:paraId="7FF39D94" w14:textId="77777777" w:rsidR="00DE1D38" w:rsidRPr="005815DA" w:rsidRDefault="00DE1D38" w:rsidP="009D64D6">
      <w:pPr>
        <w:spacing w:line="276" w:lineRule="auto"/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</w:p>
    <w:p w14:paraId="7FF39D95" w14:textId="77777777" w:rsidR="00AC63C7" w:rsidRPr="005815DA" w:rsidRDefault="00D44725" w:rsidP="00DA122D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5815DA">
        <w:rPr>
          <w:rFonts w:ascii="Verdana" w:eastAsia="Times New Roman" w:hAnsi="Verdana" w:cs="Times New Roman"/>
          <w:sz w:val="22"/>
          <w:szCs w:val="22"/>
          <w:lang w:val="en-US"/>
        </w:rPr>
        <w:t xml:space="preserve"> </w:t>
      </w:r>
    </w:p>
    <w:p w14:paraId="7FF39D96" w14:textId="77777777" w:rsidR="00EB329B" w:rsidRPr="005815DA" w:rsidRDefault="00EB329B" w:rsidP="00EB329B">
      <w:pPr>
        <w:rPr>
          <w:rFonts w:ascii="Verdana" w:eastAsia="Times New Roman" w:hAnsi="Verdana" w:cs="Times New Roman"/>
          <w:b/>
          <w:sz w:val="22"/>
          <w:szCs w:val="22"/>
          <w:lang w:val="en-US"/>
        </w:rPr>
      </w:pPr>
      <w:r w:rsidRPr="005815DA">
        <w:rPr>
          <w:rFonts w:ascii="Verdana" w:eastAsia="Times New Roman" w:hAnsi="Verdana" w:cs="Times New Roman"/>
          <w:b/>
          <w:sz w:val="22"/>
          <w:szCs w:val="22"/>
          <w:lang w:val="en-US"/>
        </w:rPr>
        <w:t>DOSAGE AND ISTRUCTION FOR USE</w:t>
      </w:r>
      <w:r w:rsidRPr="005815DA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 xml:space="preserve"> </w:t>
      </w:r>
      <w:r w:rsidRPr="005815DA">
        <w:rPr>
          <w:rFonts w:ascii="Verdana" w:eastAsia="Times New Roman" w:hAnsi="Verdana" w:cs="Times New Roman"/>
          <w:b/>
          <w:sz w:val="22"/>
          <w:szCs w:val="22"/>
          <w:lang w:val="en-US"/>
        </w:rPr>
        <w:t xml:space="preserve"> </w:t>
      </w:r>
    </w:p>
    <w:p w14:paraId="7FF39D97" w14:textId="77777777" w:rsidR="00D67959" w:rsidRPr="00D67959" w:rsidRDefault="00D67959" w:rsidP="00D67959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D67959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The dosage of </w:t>
      </w:r>
      <w:proofErr w:type="spellStart"/>
      <w:r w:rsidRPr="00D67959">
        <w:rPr>
          <w:rFonts w:ascii="Verdana" w:eastAsia="Times New Roman" w:hAnsi="Verdana" w:cs="Times New Roman"/>
          <w:i/>
          <w:sz w:val="22"/>
          <w:szCs w:val="22"/>
          <w:lang w:val="en-US"/>
        </w:rPr>
        <w:t>Oxiprev</w:t>
      </w:r>
      <w:proofErr w:type="spellEnd"/>
      <w:r w:rsidRPr="00D67959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W should be </w:t>
      </w:r>
      <w:r>
        <w:rPr>
          <w:rFonts w:ascii="Verdana" w:eastAsia="Times New Roman" w:hAnsi="Verdana" w:cs="Times New Roman"/>
          <w:i/>
          <w:sz w:val="22"/>
          <w:szCs w:val="22"/>
          <w:lang w:val="en-US"/>
        </w:rPr>
        <w:t>carried out</w:t>
      </w:r>
      <w:r w:rsidRPr="00D67959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in the </w:t>
      </w:r>
      <w:r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same </w:t>
      </w:r>
      <w:r w:rsidRPr="00D67959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water </w:t>
      </w:r>
      <w:r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that will </w:t>
      </w:r>
      <w:r w:rsidRPr="00D67959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be mixed with </w:t>
      </w:r>
      <w:r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the </w:t>
      </w:r>
      <w:r w:rsidRPr="00D67959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malt and </w:t>
      </w:r>
      <w:r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with the </w:t>
      </w:r>
      <w:r w:rsidRPr="00D67959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non-malted cereals before the mixing </w:t>
      </w:r>
      <w:r>
        <w:rPr>
          <w:rFonts w:ascii="Verdana" w:eastAsia="Times New Roman" w:hAnsi="Verdana" w:cs="Times New Roman"/>
          <w:i/>
          <w:sz w:val="22"/>
          <w:szCs w:val="22"/>
          <w:lang w:val="en-US"/>
        </w:rPr>
        <w:t>tank</w:t>
      </w:r>
      <w:r w:rsidRPr="00D67959">
        <w:rPr>
          <w:rFonts w:ascii="Verdana" w:eastAsia="Times New Roman" w:hAnsi="Verdana" w:cs="Times New Roman"/>
          <w:i/>
          <w:sz w:val="22"/>
          <w:szCs w:val="22"/>
          <w:lang w:val="en-US"/>
        </w:rPr>
        <w:t>.</w:t>
      </w:r>
    </w:p>
    <w:p w14:paraId="7FF39D98" w14:textId="3C9813E4" w:rsidR="00D67959" w:rsidRPr="00D67959" w:rsidRDefault="00D67959" w:rsidP="00D67959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D67959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DOSES: </w:t>
      </w:r>
      <w:r w:rsidR="00800834" w:rsidRPr="001C1755">
        <w:rPr>
          <w:rFonts w:ascii="Verdana" w:eastAsia="Times New Roman" w:hAnsi="Verdana" w:cs="Times New Roman"/>
          <w:i/>
          <w:sz w:val="22"/>
          <w:szCs w:val="22"/>
          <w:lang w:val="en-US"/>
        </w:rPr>
        <w:t>2</w:t>
      </w:r>
      <w:r w:rsidRPr="001C1755">
        <w:rPr>
          <w:rFonts w:ascii="Verdana" w:eastAsia="Times New Roman" w:hAnsi="Verdana" w:cs="Times New Roman"/>
          <w:i/>
          <w:sz w:val="22"/>
          <w:szCs w:val="22"/>
          <w:lang w:val="en-US"/>
        </w:rPr>
        <w:t>0-</w:t>
      </w:r>
      <w:r w:rsidR="00800834" w:rsidRPr="001C1755">
        <w:rPr>
          <w:rFonts w:ascii="Verdana" w:eastAsia="Times New Roman" w:hAnsi="Verdana" w:cs="Times New Roman"/>
          <w:i/>
          <w:sz w:val="22"/>
          <w:szCs w:val="22"/>
          <w:lang w:val="en-US"/>
        </w:rPr>
        <w:t>60</w:t>
      </w:r>
      <w:r w:rsidRPr="001C1755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g/</w:t>
      </w:r>
      <w:r w:rsidR="00800834" w:rsidRPr="001C1755">
        <w:rPr>
          <w:rFonts w:ascii="Verdana" w:eastAsia="Times New Roman" w:hAnsi="Verdana" w:cs="Times New Roman"/>
          <w:i/>
          <w:sz w:val="22"/>
          <w:szCs w:val="22"/>
          <w:lang w:val="en-US"/>
        </w:rPr>
        <w:t>hl</w:t>
      </w:r>
      <w:r w:rsidRPr="00D67959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of </w:t>
      </w:r>
      <w:r w:rsidR="0023541C">
        <w:rPr>
          <w:rFonts w:ascii="Verdana" w:eastAsia="Times New Roman" w:hAnsi="Verdana" w:cs="Times New Roman"/>
          <w:i/>
          <w:sz w:val="22"/>
          <w:szCs w:val="22"/>
          <w:lang w:val="en-US"/>
        </w:rPr>
        <w:t>wor</w:t>
      </w:r>
      <w:bookmarkStart w:id="0" w:name="_GoBack"/>
      <w:bookmarkEnd w:id="0"/>
      <w:r w:rsidRPr="00D67959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t during mashing, immediately after </w:t>
      </w:r>
      <w:r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the </w:t>
      </w:r>
      <w:r w:rsidRPr="00D67959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mixing </w:t>
      </w:r>
      <w:r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of </w:t>
      </w:r>
      <w:r w:rsidRPr="00D67959">
        <w:rPr>
          <w:rFonts w:ascii="Verdana" w:eastAsia="Times New Roman" w:hAnsi="Verdana" w:cs="Times New Roman"/>
          <w:i/>
          <w:sz w:val="22"/>
          <w:szCs w:val="22"/>
          <w:lang w:val="en-US"/>
        </w:rPr>
        <w:t>the cereals.</w:t>
      </w:r>
    </w:p>
    <w:p w14:paraId="7FF39D99" w14:textId="77777777" w:rsidR="003C4ED4" w:rsidRPr="005815DA" w:rsidRDefault="003C4ED4" w:rsidP="007652DC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</w:p>
    <w:p w14:paraId="7FF39D9A" w14:textId="77777777" w:rsidR="007652DC" w:rsidRPr="00D67959" w:rsidRDefault="007652DC" w:rsidP="007652DC">
      <w:pPr>
        <w:tabs>
          <w:tab w:val="left" w:pos="1440"/>
        </w:tabs>
        <w:rPr>
          <w:rFonts w:ascii="Verdana" w:eastAsia="Times New Roman" w:hAnsi="Verdana" w:cs="Times New Roman"/>
          <w:b/>
          <w:i/>
          <w:sz w:val="22"/>
          <w:szCs w:val="22"/>
          <w:lang w:val="en-US"/>
        </w:rPr>
      </w:pPr>
      <w:r w:rsidRPr="00D67959">
        <w:rPr>
          <w:rFonts w:ascii="Verdana" w:eastAsia="Times New Roman" w:hAnsi="Verdana" w:cs="Times New Roman"/>
          <w:b/>
          <w:sz w:val="22"/>
          <w:szCs w:val="22"/>
          <w:lang w:val="en-US"/>
        </w:rPr>
        <w:t>COMPOSI</w:t>
      </w:r>
      <w:r w:rsidR="00EB329B" w:rsidRPr="00D67959">
        <w:rPr>
          <w:rFonts w:ascii="Verdana" w:eastAsia="Times New Roman" w:hAnsi="Verdana" w:cs="Times New Roman"/>
          <w:b/>
          <w:sz w:val="22"/>
          <w:szCs w:val="22"/>
          <w:lang w:val="en-US"/>
        </w:rPr>
        <w:t>TION</w:t>
      </w:r>
    </w:p>
    <w:p w14:paraId="7FF39D9B" w14:textId="77777777" w:rsidR="00D67959" w:rsidRPr="00D67959" w:rsidRDefault="00D67959" w:rsidP="00094297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D67959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Selected </w:t>
      </w:r>
      <w:proofErr w:type="spellStart"/>
      <w:r w:rsidRPr="00D67959">
        <w:rPr>
          <w:rFonts w:ascii="Verdana" w:eastAsia="Times New Roman" w:hAnsi="Verdana" w:cs="Times New Roman"/>
          <w:i/>
          <w:sz w:val="22"/>
          <w:szCs w:val="22"/>
          <w:lang w:val="en-US"/>
        </w:rPr>
        <w:t>gallotannins</w:t>
      </w:r>
      <w:proofErr w:type="spellEnd"/>
      <w:r w:rsidRPr="00D67959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, potassium </w:t>
      </w:r>
      <w:proofErr w:type="spellStart"/>
      <w:r w:rsidRPr="00D67959">
        <w:rPr>
          <w:rFonts w:ascii="Verdana" w:eastAsia="Times New Roman" w:hAnsi="Verdana" w:cs="Times New Roman"/>
          <w:i/>
          <w:sz w:val="22"/>
          <w:szCs w:val="22"/>
          <w:lang w:val="en-US"/>
        </w:rPr>
        <w:t>metabisulfite</w:t>
      </w:r>
      <w:proofErr w:type="spellEnd"/>
      <w:r w:rsidRPr="00D67959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and its equimolecular components</w:t>
      </w:r>
      <w:r w:rsidR="005815DA">
        <w:rPr>
          <w:rFonts w:ascii="Verdana" w:eastAsia="Times New Roman" w:hAnsi="Verdana" w:cs="Times New Roman"/>
          <w:i/>
          <w:sz w:val="22"/>
          <w:szCs w:val="22"/>
          <w:lang w:val="en-US"/>
        </w:rPr>
        <w:t>,</w:t>
      </w:r>
      <w:r w:rsidRPr="00D67959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with </w:t>
      </w:r>
      <w:r>
        <w:rPr>
          <w:rFonts w:ascii="Verdana" w:eastAsia="Times New Roman" w:hAnsi="Verdana" w:cs="Times New Roman"/>
          <w:i/>
          <w:sz w:val="22"/>
          <w:szCs w:val="22"/>
          <w:lang w:val="en-US"/>
        </w:rPr>
        <w:t>properly</w:t>
      </w:r>
      <w:r w:rsidRPr="00D67959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buffered ascorbic acid.</w:t>
      </w:r>
    </w:p>
    <w:p w14:paraId="7FF39D9C" w14:textId="712BE183" w:rsidR="007652DC" w:rsidRPr="005815DA" w:rsidRDefault="0023541C" w:rsidP="007652DC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>
        <w:rPr>
          <w:rFonts w:ascii="Times New Roman" w:hAnsi="Times New Roman" w:cs="Times New Roman"/>
        </w:rPr>
        <w:pict w14:anchorId="4B21CA7B">
          <v:shape id="Casella di testo 1" o:spid="_x0000_s1033" type="#_x0000_t202" style="position:absolute;left:0;text-align:left;margin-left:505.05pt;margin-top:9.15pt;width:26.25pt;height:114.75pt;z-index:25166848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SskAIAAJwFAAAOAAAAZHJzL2Uyb0RvYy54bWysVEtPGzEQvlfqf7B8L5sEAm3EBqVBVJUQ&#10;oIaKs+O1iVWvx7Un2U1/fcfezaOUC1X34B17vnk/Lq/a2rKNCtGAK/nwZMCZchIq455L/v3x5sNH&#10;ziIKVwkLTpV8qyK/mr5/d9n4iRrBCmylAiMlLk4aX/IVop8URZQrVYt4Al45YmoItUC6hueiCqIh&#10;7bUtRoPBedFAqHwAqWKk1+uOyadZv9ZK4r3WUSGzJSffMJ8hn8t0FtNLMXkOwq+M7N0Q/+BFLYwj&#10;o3tV1wIFWwfzl6rayAARNJ5IqAvQ2kiVY6BohoMX0SxWwqscCyUn+n2a4v9TK+82D4GZimrHmRM1&#10;lWguorJWsMowVBGBDVOWGh8nBF54gmP7Gdok0b9HekzBtzrU6U9hMeJTvrf7HKsWmaTHU/ouxpxJ&#10;Yg3Pxheno3FSUxykfYj4RUHNElHyQDXMqRWb24gddAdJxiJYU90Ya/Ml9Y2a28A2gipuMftIyv9A&#10;Wceakp+fjgdZsYMk3mm2LqlRuXN6cynyLsJM4daqhLHum9KUuRzoK7aFlMrt7Wd0Qmky9RbBHn/w&#10;6i3CXRwkkS2Dw71wbRyEHH0etUPKqh+7lOkOT7U5ijuR2C7bvmX6BlhCtaW+CNDNV/TyxlDxbkXE&#10;BxFooKgVaEngPR3aAiUfeoqzFYRfr70nfMnTObog8YZmtOTx51oExZn96mgIPg3PztJQ5wv10ogu&#10;4ZizPOa4dT0HagpqdHIwkwmPdkfqAPUTrZNZMkws4SQ5V3LckXPsNgetI6lmswyiMfYCb93Cy6Q6&#10;JTp152P7JILvWxip+e9gN81i8qKTO2ySdDBbI2iT2zyluktsXwJaAXlQ+nWVdszxPaMOS3X6GwAA&#10;//8DAFBLAwQUAAYACAAAACEAteriHd8AAAAMAQAADwAAAGRycy9kb3ducmV2LnhtbEyPTUvDQBCG&#10;74L/YRnBi9jdlDSWmE1RQagXwVjwus1Ok2B2NmQ3Tfz3Tk96m5d5eD+K3eJ6ccYxdJ40JCsFAqn2&#10;tqNGw+Hz9X4LIkRD1vSeUMMPBtiV11eFya2f6QPPVWwEm1DIjYY2xiGXMtQtOhNWfkDi38mPzkSW&#10;YyPtaGY2d71cK5VJZzrihNYM+NJi/V1NTsM+Hvq3r416n+T8nC7VyYe7far17c3y9Agi4hL/YLjU&#10;5+pQcqejn8gG0bNWSZIxy9eWR10IlaUJiKOGdfqwAVkW8v+I8hcAAP//AwBQSwECLQAUAAYACAAA&#10;ACEAtoM4kv4AAADhAQAAEwAAAAAAAAAAAAAAAAAAAAAAW0NvbnRlbnRfVHlwZXNdLnhtbFBLAQIt&#10;ABQABgAIAAAAIQA4/SH/1gAAAJQBAAALAAAAAAAAAAAAAAAAAC8BAABfcmVscy8ucmVsc1BLAQIt&#10;ABQABgAIAAAAIQAKGpSskAIAAJwFAAAOAAAAAAAAAAAAAAAAAC4CAABkcnMvZTJvRG9jLnhtbFBL&#10;AQItABQABgAIAAAAIQC16uId3wAAAAwBAAAPAAAAAAAAAAAAAAAAAOoEAABkcnMvZG93bnJldi54&#10;bWxQSwUGAAAAAAQABADzAAAA9gUAAAAA&#10;" fillcolor="white [3201]" stroked="f" strokeweight=".5pt">
            <v:textbox style="layout-flow:vertical;mso-layout-flow-alt:bottom-to-top">
              <w:txbxContent>
                <w:p w14:paraId="6A61A32D" w14:textId="77777777" w:rsidR="00181F2E" w:rsidRDefault="00181F2E" w:rsidP="00181F2E">
                  <w:pPr>
                    <w:rPr>
                      <w:rFonts w:ascii="Arial" w:eastAsia="Times New Roman" w:hAnsi="Arial" w:cs="Arial"/>
                      <w:b/>
                      <w:position w:val="2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position w:val="22"/>
                      <w:sz w:val="18"/>
                      <w:szCs w:val="18"/>
                    </w:rPr>
                    <w:t>REV. 0 _111019</w:t>
                  </w:r>
                </w:p>
                <w:p w14:paraId="3EBDF507" w14:textId="77777777" w:rsidR="00181F2E" w:rsidRDefault="00181F2E" w:rsidP="00181F2E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7FF39D9D" w14:textId="77777777" w:rsidR="007652DC" w:rsidRPr="00EB329B" w:rsidRDefault="00EB329B" w:rsidP="007652DC">
      <w:pPr>
        <w:jc w:val="both"/>
        <w:rPr>
          <w:rFonts w:ascii="Verdana" w:eastAsia="Times New Roman" w:hAnsi="Verdana" w:cs="Times New Roman"/>
          <w:i/>
          <w:sz w:val="20"/>
          <w:szCs w:val="20"/>
          <w:lang w:val="en-US"/>
        </w:rPr>
      </w:pPr>
      <w:r w:rsidRPr="00EB329B">
        <w:rPr>
          <w:rFonts w:ascii="Verdana" w:eastAsia="Times New Roman" w:hAnsi="Verdana" w:cs="Times New Roman"/>
          <w:b/>
          <w:sz w:val="22"/>
          <w:szCs w:val="22"/>
          <w:lang w:val="en-US"/>
        </w:rPr>
        <w:t>PACKING</w:t>
      </w:r>
      <w:r w:rsidR="0042488E" w:rsidRPr="00EB329B"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 </w:t>
      </w:r>
    </w:p>
    <w:p w14:paraId="7FF39D9E" w14:textId="7A3A9C91" w:rsidR="003C4ED4" w:rsidRDefault="009D64D6" w:rsidP="0024204F">
      <w:pPr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EB329B">
        <w:rPr>
          <w:rFonts w:ascii="Verdana" w:eastAsia="Times New Roman" w:hAnsi="Verdana" w:cs="Times New Roman"/>
          <w:i/>
          <w:sz w:val="22"/>
          <w:szCs w:val="22"/>
          <w:lang w:val="en-US"/>
        </w:rPr>
        <w:t>5</w:t>
      </w:r>
      <w:r w:rsidR="00EB329B" w:rsidRPr="00EB329B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kg bags</w:t>
      </w:r>
    </w:p>
    <w:p w14:paraId="35956E5F" w14:textId="1D3130C9" w:rsidR="00800834" w:rsidRPr="00EB329B" w:rsidRDefault="00800834" w:rsidP="0024204F">
      <w:pPr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eastAsia="Times New Roman" w:hAnsi="Verdana" w:cs="Times New Roman"/>
          <w:i/>
          <w:sz w:val="22"/>
          <w:szCs w:val="22"/>
          <w:lang w:val="en-US"/>
        </w:rPr>
        <w:t>1 kg bags</w:t>
      </w:r>
    </w:p>
    <w:p w14:paraId="7FF39D9F" w14:textId="77777777" w:rsidR="003C4ED4" w:rsidRPr="00EB329B" w:rsidRDefault="003C4ED4" w:rsidP="0024204F">
      <w:pPr>
        <w:rPr>
          <w:rFonts w:ascii="Verdana" w:hAnsi="Verdana"/>
          <w:b/>
          <w:sz w:val="18"/>
          <w:szCs w:val="18"/>
          <w:lang w:val="en-US"/>
        </w:rPr>
      </w:pPr>
    </w:p>
    <w:p w14:paraId="7FF39DA0" w14:textId="77777777" w:rsidR="003C4ED4" w:rsidRPr="00EB329B" w:rsidRDefault="003C4ED4" w:rsidP="0024204F">
      <w:pPr>
        <w:rPr>
          <w:rFonts w:ascii="Verdana" w:hAnsi="Verdana"/>
          <w:b/>
          <w:sz w:val="18"/>
          <w:szCs w:val="18"/>
          <w:lang w:val="en-US"/>
        </w:rPr>
      </w:pPr>
    </w:p>
    <w:p w14:paraId="7FF39DA1" w14:textId="77777777" w:rsidR="003C4ED4" w:rsidRPr="00EB329B" w:rsidRDefault="003C4ED4" w:rsidP="0024204F">
      <w:pPr>
        <w:rPr>
          <w:rFonts w:ascii="Verdana" w:hAnsi="Verdana"/>
          <w:b/>
          <w:sz w:val="18"/>
          <w:szCs w:val="18"/>
          <w:lang w:val="en-US"/>
        </w:rPr>
      </w:pPr>
    </w:p>
    <w:p w14:paraId="7FF39DA2" w14:textId="6C5E1A82" w:rsidR="003C4ED4" w:rsidRPr="00EB329B" w:rsidRDefault="003C4ED4" w:rsidP="0024204F">
      <w:pPr>
        <w:rPr>
          <w:rFonts w:ascii="Verdana" w:hAnsi="Verdana"/>
          <w:b/>
          <w:sz w:val="18"/>
          <w:szCs w:val="18"/>
          <w:lang w:val="en-US"/>
        </w:rPr>
      </w:pPr>
    </w:p>
    <w:p w14:paraId="7FF39DA3" w14:textId="77777777" w:rsidR="003C4ED4" w:rsidRPr="00EB329B" w:rsidRDefault="003C4ED4" w:rsidP="0024204F">
      <w:pPr>
        <w:rPr>
          <w:rFonts w:ascii="Verdana" w:hAnsi="Verdana"/>
          <w:b/>
          <w:sz w:val="18"/>
          <w:szCs w:val="18"/>
          <w:lang w:val="en-US"/>
        </w:rPr>
      </w:pPr>
    </w:p>
    <w:p w14:paraId="7FF39DA4" w14:textId="77777777" w:rsidR="00EB329B" w:rsidRPr="001D1A0D" w:rsidRDefault="00EB329B" w:rsidP="00EB329B">
      <w:pPr>
        <w:rPr>
          <w:sz w:val="18"/>
          <w:szCs w:val="18"/>
          <w:lang w:val="en-US"/>
        </w:rPr>
      </w:pPr>
      <w:r w:rsidRPr="001D1A0D">
        <w:rPr>
          <w:rFonts w:ascii="Verdana" w:hAnsi="Verdana"/>
          <w:b/>
          <w:sz w:val="18"/>
          <w:szCs w:val="18"/>
          <w:lang w:val="en-US"/>
        </w:rPr>
        <w:t>This product is considered as not harmful and therefore it does not requires a Material Safety Data Sheet (MSDS).</w:t>
      </w:r>
    </w:p>
    <w:p w14:paraId="7FF39DA5" w14:textId="77777777" w:rsidR="0024204F" w:rsidRPr="00EB329B" w:rsidRDefault="0024204F" w:rsidP="0024204F">
      <w:pPr>
        <w:rPr>
          <w:lang w:val="en-US"/>
        </w:rPr>
      </w:pPr>
    </w:p>
    <w:p w14:paraId="7FF39DA6" w14:textId="77777777" w:rsidR="000B4F30" w:rsidRPr="0024204F" w:rsidRDefault="0023541C" w:rsidP="007652DC">
      <w:pPr>
        <w:tabs>
          <w:tab w:val="left" w:pos="6225"/>
        </w:tabs>
      </w:pPr>
      <w:r>
        <w:rPr>
          <w:noProof/>
        </w:rPr>
        <w:pict w14:anchorId="7FF39DA9">
          <v:shape id="Casella di testo 6" o:spid="_x0000_s1028" type="#_x0000_t202" style="position:absolute;margin-left:562.05pt;margin-top:639.2pt;width:27pt;height:8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4U9vAIAAMsFAAAOAAAAZHJzL2Uyb0RvYy54bWysVFtv2yAUfp+0/4B4d30pudiqU7VxPE3q&#10;LlK3H0BsHKNh8IDEqab99x1wkiatJk3beEAczuE7t49zc7vvBNoxbbiSOY6vIoyYrFTN5SbHX7+U&#10;wRwjY6msqVCS5fiJGXy7ePvmZugzlqhWiZppBCDSZEOf49baPgtDU7Wso+ZK9UyCslG6oxZEvQlr&#10;TQdA70SYRNE0HJSue60qZgzcFqMSLzx+07DKfmoawywSOYbYrN+139duDxc3NNto2re8OoRB/yKK&#10;jnIJTk9QBbUUbTV/BdXxSiujGntVqS5UTcMr5nOAbOLoRTaPLe2ZzwWKY/pTmcz/g60+7j5rxOsc&#10;TzGStIMWLalhQlBUc2SZsQpNXZWG3mRg/NiDud3fqz1022ds+gdVfTNIqmVL5Ybdaa2GltEaoozd&#10;y/Ds6YhjHMh6+KBqcEe3VnmgfaM7V0IoCgJ06NbTqUNsb1EFl9ckSSPQVKCKo2Q+A8G5oNnxda+N&#10;fcdUh9whxxoY4NHp7sHY0fRo4pxJVXIh4J5mQl5cAOZ4A77hqdO5KHxTf6RRupqv5iQgyXQVkKgo&#10;grtySYJpGc8mxXWxXBbxT+c3JlnL65pJ5+ZIsJj8WQMPVB+pcaKYUYLXDs6FZPRmvRQa7SgQvPTr&#10;UJAzs/AyDF8vyOVFSnFCovskDcrpfBaQkkyCdBbNgyhO79NpRFJSlJcpPXDJ/j0lNOQ4nSSTkUy/&#10;zS3y63VuNOu4hREieJfj+cmIZo6CK1n71lrKxXg+K4UL/7kU0O5joz1hHUdHttr9eu9/SOK8OzKv&#10;Vf0EDNYKCAZkhPEHB7cnMxAHmCY5Nt+3VDOMxHsJHyGNCQGV9QKZzBIQ9Llmfa6hsmoVDCmL0Xhc&#10;2nFkbXvNNy04G7+eVHfweRruef0c2OHLwcTw6R2mmxtJ57K3ep7Bi18AAAD//wMAUEsDBBQABgAI&#10;AAAAIQBR59o04wAAAA8BAAAPAAAAZHJzL2Rvd25yZXYueG1sTI/BTsMwEETvSPyDtUjcqJ1g0SjE&#10;qRCISlxQG+DAzYlNEhGvQ+w26d+zPcFtZnc0+7bYLG5gRzuF3qOCZCWAWWy86bFV8P72fJMBC1Gj&#10;0YNHq+BkA2zKy4tC58bPuLfHKraMSjDkWkEX45hzHprOOh1WfrRIuy8/OR3JTi03k56p3A08FeKO&#10;O90jXej0aB8723xXB6fgo349Dfvx9lP088tu2f7sqqdtq9T11fJwDyzaJf6F4YxP6FASU+0PaAIb&#10;yCepTChLKl1nEtg5k6wzmtWkpBQSeFnw/3+UvwAAAP//AwBQSwECLQAUAAYACAAAACEAtoM4kv4A&#10;AADhAQAAEwAAAAAAAAAAAAAAAAAAAAAAW0NvbnRlbnRfVHlwZXNdLnhtbFBLAQItABQABgAIAAAA&#10;IQA4/SH/1gAAAJQBAAALAAAAAAAAAAAAAAAAAC8BAABfcmVscy8ucmVsc1BLAQItABQABgAIAAAA&#10;IQCO84U9vAIAAMsFAAAOAAAAAAAAAAAAAAAAAC4CAABkcnMvZTJvRG9jLnhtbFBLAQItABQABgAI&#10;AAAAIQBR59o04wAAAA8BAAAPAAAAAAAAAAAAAAAAABYFAABkcnMvZG93bnJldi54bWxQSwUGAAAA&#10;AAQABADzAAAAJgYAAAAA&#10;" filled="f" stroked="f">
            <v:textbox style="layout-flow:vertical;mso-layout-flow-alt:bottom-to-top">
              <w:txbxContent>
                <w:p w14:paraId="7FF39DB9" w14:textId="77777777" w:rsidR="0024204F" w:rsidRPr="00B10A36" w:rsidRDefault="0024204F" w:rsidP="00A469BC">
                  <w:pPr>
                    <w:rPr>
                      <w:b/>
                      <w:position w:val="22"/>
                      <w:sz w:val="18"/>
                      <w:szCs w:val="18"/>
                    </w:rPr>
                  </w:pPr>
                  <w:r>
                    <w:rPr>
                      <w:b/>
                      <w:position w:val="22"/>
                      <w:sz w:val="18"/>
                      <w:szCs w:val="18"/>
                    </w:rPr>
                    <w:t>REV. 03 _221110</w:t>
                  </w:r>
                </w:p>
              </w:txbxContent>
            </v:textbox>
          </v:shape>
        </w:pict>
      </w:r>
      <w:r>
        <w:rPr>
          <w:noProof/>
        </w:rPr>
        <w:pict w14:anchorId="7FF39DAA">
          <v:shape id="Casella di testo 4" o:spid="_x0000_s1029" type="#_x0000_t202" style="position:absolute;margin-left:562.05pt;margin-top:639.2pt;width:27pt;height:8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UcvAIAAMsFAAAOAAAAZHJzL2Uyb0RvYy54bWysVFtv2yAUfp+0/4B4d30pudiqU7VxPE3q&#10;LlK3H0BsHKNh8IDEqab99x1wkiatJk3beEAczuE7t49zc7vvBNoxbbiSOY6vIoyYrFTN5SbHX7+U&#10;wRwjY6msqVCS5fiJGXy7ePvmZugzlqhWiZppBCDSZEOf49baPgtDU7Wso+ZK9UyCslG6oxZEvQlr&#10;TQdA70SYRNE0HJSue60qZgzcFqMSLzx+07DKfmoawywSOYbYrN+139duDxc3NNto2re8OoRB/yKK&#10;jnIJTk9QBbUUbTV/BdXxSiujGntVqS5UTcMr5nOAbOLoRTaPLe2ZzwWKY/pTmcz/g60+7j5rxOsc&#10;E4wk7aBFS2qYEBTVHFlmrELEVWnoTQbGjz2Y2/292kO3fcamf1DVN4OkWrZUbtid1mpoGa0hyti9&#10;DM+ejjjGgayHD6oGd3RrlQfaN7pzJYSiIECHbj2dOsT2FlVweU2SNAJNBao4SuYzEJwLmh1f99rY&#10;d0x1yB1yrIEBHp3uHowdTY8mzplUJRcC7mkm5MUFYI434BueOp2Lwjf1Rxqlq/lqTgKSTFcBiYoi&#10;uCuXJJiW8WxSXBfLZRH/dH5jkrW8rpl0bo4Ei8mfNfBA9ZEaJ4oZJXjt4FxIRm/WS6HRjgLBS78O&#10;BTkzCy/D8PWCXF6kFCckuk/SoJzOZwEpySRIZ9E8iOL0Pp1GJCVFeZnSA5fs31NCQ47TSTIZyfTb&#10;3CK/XudGs45bGCGCdzmen4xo5ii4krVvraVcjOezUrjwn0sB7T422hPWcXRkq92v9/6HXDvvjsxr&#10;VT8Bg7UCggEZYfzBwe3JDMQBpkmOzfct1Qwj8V7CR0hjQkBlvUAmswQEfa5Zn2uorFoFQ8piNB6X&#10;dhxZ217zTQvOxq8n1R18noZ7Xj8HdvhyMDF8eofp5kbSueytnmfw4hcAAAD//wMAUEsDBBQABgAI&#10;AAAAIQBR59o04wAAAA8BAAAPAAAAZHJzL2Rvd25yZXYueG1sTI/BTsMwEETvSPyDtUjcqJ1g0SjE&#10;qRCISlxQG+DAzYlNEhGvQ+w26d+zPcFtZnc0+7bYLG5gRzuF3qOCZCWAWWy86bFV8P72fJMBC1Gj&#10;0YNHq+BkA2zKy4tC58bPuLfHKraMSjDkWkEX45hzHprOOh1WfrRIuy8/OR3JTi03k56p3A08FeKO&#10;O90jXej0aB8723xXB6fgo349Dfvx9lP088tu2f7sqqdtq9T11fJwDyzaJf6F4YxP6FASU+0PaAIb&#10;yCepTChLKl1nEtg5k6wzmtWkpBQSeFnw/3+UvwAAAP//AwBQSwECLQAUAAYACAAAACEAtoM4kv4A&#10;AADhAQAAEwAAAAAAAAAAAAAAAAAAAAAAW0NvbnRlbnRfVHlwZXNdLnhtbFBLAQItABQABgAIAAAA&#10;IQA4/SH/1gAAAJQBAAALAAAAAAAAAAAAAAAAAC8BAABfcmVscy8ucmVsc1BLAQItABQABgAIAAAA&#10;IQBFPOUcvAIAAMsFAAAOAAAAAAAAAAAAAAAAAC4CAABkcnMvZTJvRG9jLnhtbFBLAQItABQABgAI&#10;AAAAIQBR59o04wAAAA8BAAAPAAAAAAAAAAAAAAAAABYFAABkcnMvZG93bnJldi54bWxQSwUGAAAA&#10;AAQABADzAAAAJgYAAAAA&#10;" filled="f" stroked="f">
            <v:textbox style="layout-flow:vertical;mso-layout-flow-alt:bottom-to-top">
              <w:txbxContent>
                <w:p w14:paraId="7FF39DBA" w14:textId="77777777" w:rsidR="0024204F" w:rsidRPr="00B10A36" w:rsidRDefault="0024204F" w:rsidP="00A469BC">
                  <w:pPr>
                    <w:rPr>
                      <w:b/>
                      <w:position w:val="22"/>
                      <w:sz w:val="18"/>
                      <w:szCs w:val="18"/>
                    </w:rPr>
                  </w:pPr>
                  <w:r>
                    <w:rPr>
                      <w:b/>
                      <w:position w:val="22"/>
                      <w:sz w:val="18"/>
                      <w:szCs w:val="18"/>
                    </w:rPr>
                    <w:t>REV. 03 _221110</w:t>
                  </w:r>
                </w:p>
              </w:txbxContent>
            </v:textbox>
          </v:shape>
        </w:pict>
      </w:r>
      <w:r>
        <w:rPr>
          <w:noProof/>
        </w:rPr>
        <w:pict w14:anchorId="7FF39DAB">
          <v:shape id="Casella di testo 3" o:spid="_x0000_s1030" type="#_x0000_t202" style="position:absolute;margin-left:562.05pt;margin-top:639.2pt;width:27pt;height:8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EONvAIAAMsFAAAOAAAAZHJzL2Uyb0RvYy54bWysVFtv2yAUfp+0/4B4d30JudiqU7VxPE3q&#10;LlK3H0BsHKNh8IDEqab99x1wkqatJk3beEAczuE7t49zfXPoBNozbbiSOY6vIoyYrFTN5TbHX7+U&#10;wQIjY6msqVCS5fiRGXyzfPvmeugzlqhWiZppBCDSZEOf49baPgtDU7Wso+ZK9UyCslG6oxZEvQ1r&#10;TQdA70SYRNEsHJSue60qZgzcFqMSLz1+07DKfmoawywSOYbYrN+13zduD5fXNNtq2re8OoZB/yKK&#10;jnIJTs9QBbUU7TR/BdXxSiujGntVqS5UTcMr5nOAbOLoRTYPLe2ZzwWKY/pzmcz/g60+7j9rxOsc&#10;TzCStIMWrahhQlBUc2SZsQpNXJWG3mRg/NCDuT3cqQN022ds+ntVfTNIqlVL5Zbdaq2GltEaoozd&#10;y/Di6YhjHMhm+KBqcEd3VnmgQ6M7V0IoCgJ06NbjuUPsYFEFlxOSpBFoKlDFUbKYg+Bc0Oz0utfG&#10;vmOqQ+6QYw0M8Oh0f2/saHoycc6kKrkQcE8zIZ9dAOZ4A77hqdO5KHxTf6RRul6sFyQgyWwdkKgo&#10;gttyRYJZGc+nxaRYrYr4p/Mbk6zldc2kc3MiWEz+rIFHqo/UOFPMKMFrB+dCMnq7WQmN9hQIXvp1&#10;LMiFWfg8DF8vyOVFSnFCorskDcrZYh6QkkyDdB4tgihO79JZRFJSlM9TuueS/XtKaMhxOk2mI5l+&#10;m1vk1+vcaNZxCyNE8C7Hi7MRzRwF17L2rbWUi/F8UQoX/lMpoN2nRnvCOo6ObLWHzcH/EOK8OzJv&#10;VP0IDNYKCAZkhPEHB7cncxAHmCY5Nt93VDOMxHsJHyGNCQGV9QKZzhMQ9KVmc6mhsmoVDCmL0Xhc&#10;2XFk7XrNty04G7+eVLfweRruef0U2PHLwcTw6R2nmxtJl7K3eprBy18AAAD//wMAUEsDBBQABgAI&#10;AAAAIQBR59o04wAAAA8BAAAPAAAAZHJzL2Rvd25yZXYueG1sTI/BTsMwEETvSPyDtUjcqJ1g0SjE&#10;qRCISlxQG+DAzYlNEhGvQ+w26d+zPcFtZnc0+7bYLG5gRzuF3qOCZCWAWWy86bFV8P72fJMBC1Gj&#10;0YNHq+BkA2zKy4tC58bPuLfHKraMSjDkWkEX45hzHprOOh1WfrRIuy8/OR3JTi03k56p3A08FeKO&#10;O90jXej0aB8723xXB6fgo349Dfvx9lP088tu2f7sqqdtq9T11fJwDyzaJf6F4YxP6FASU+0PaAIb&#10;yCepTChLKl1nEtg5k6wzmtWkpBQSeFnw/3+UvwAAAP//AwBQSwECLQAUAAYACAAAACEAtoM4kv4A&#10;AADhAQAAEwAAAAAAAAAAAAAAAAAAAAAAW0NvbnRlbnRfVHlwZXNdLnhtbFBLAQItABQABgAIAAAA&#10;IQA4/SH/1gAAAJQBAAALAAAAAAAAAAAAAAAAAC8BAABfcmVscy8ucmVsc1BLAQItABQABgAIAAAA&#10;IQAG9EONvAIAAMsFAAAOAAAAAAAAAAAAAAAAAC4CAABkcnMvZTJvRG9jLnhtbFBLAQItABQABgAI&#10;AAAAIQBR59o04wAAAA8BAAAPAAAAAAAAAAAAAAAAABYFAABkcnMvZG93bnJldi54bWxQSwUGAAAA&#10;AAQABADzAAAAJgYAAAAA&#10;" filled="f" stroked="f">
            <v:textbox style="layout-flow:vertical;mso-layout-flow-alt:bottom-to-top">
              <w:txbxContent>
                <w:p w14:paraId="7FF39DBB" w14:textId="77777777" w:rsidR="0024204F" w:rsidRPr="00B10A36" w:rsidRDefault="0024204F" w:rsidP="00A469BC">
                  <w:pPr>
                    <w:rPr>
                      <w:b/>
                      <w:position w:val="22"/>
                      <w:sz w:val="18"/>
                      <w:szCs w:val="18"/>
                    </w:rPr>
                  </w:pPr>
                  <w:r>
                    <w:rPr>
                      <w:b/>
                      <w:position w:val="22"/>
                      <w:sz w:val="18"/>
                      <w:szCs w:val="18"/>
                    </w:rPr>
                    <w:t>REV. 03 _221110</w:t>
                  </w:r>
                </w:p>
              </w:txbxContent>
            </v:textbox>
          </v:shape>
        </w:pict>
      </w:r>
      <w:r>
        <w:rPr>
          <w:noProof/>
        </w:rPr>
        <w:pict w14:anchorId="7FF39DAC">
          <v:shape id="Casella di testo 7" o:spid="_x0000_s1031" type="#_x0000_t202" style="position:absolute;margin-left:562.05pt;margin-top:639.2pt;width:27pt;height:8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1BvAIAAMsFAAAOAAAAZHJzL2Uyb0RvYy54bWysVFtv2yAUfp+0/4B4d30piWOrTtXG8TSp&#10;u0jdfgCxcYyGwQNSp5r233fASZq2mjRt4wFxOIfv3D7O1fW+F+iBacOVLHB8EWHEZK0aLrcF/vql&#10;ChYYGUtlQ4WSrMCPzODr5ds3V+OQs0R1SjRMIwCRJh+HAnfWDnkYmrpjPTUXamASlK3SPbUg6m3Y&#10;aDoCei/CJIrm4ah0M2hVM2PgtpyUeOnx25bV9lPbGmaRKDDEZv2u/b5xe7i8ovlW06Hj9SEM+hdR&#10;9JRLcHqCKqmlaKf5K6ie11oZ1dqLWvWhalteM58DZBNHL7K57+jAfC5QHDOcymT+H2z98eGzRrwp&#10;cIqRpD20aEUNE4KihiPLjFUodVUaB5OD8f0A5nZ/q/bQbZ+xGe5U/c0gqVYdlVt2o7UaO0YbiDJ2&#10;L8OzpxOOcSCb8YNqwB3dWeWB9q3uXQmhKAjQoVuPpw6xvUU1XF6SJItAU4MqjpJFCoJzQfPj60Eb&#10;+46pHrlDgTUwwKPThztjJ9OjiXMmVcWFgHuaC/nsAjCnG/ANT53OReGb+iOLsvVivSABSebrgERl&#10;GdxUKxLMqzidlZflalXGP53fmOQdbxomnZsjwWLyZw08UH2ixoliRgneODgXktHbzUpo9ECB4JVf&#10;h4KcmYXPw/D1glxepBQnJLpNsqCaL9KAVGQWZGm0CKI4u83mEclIWT1P6Y5L9u8pobHA2SyZTWT6&#10;bW6RX69zo3nPLYwQwfsCL05GNHcUXMvGt9ZSLqbzWSlc+E+lgHYfG+0J6zg6sdXuN3v/Q2bOuyPz&#10;RjWPwGCtgGBARhh/cHB7koI4wjQpsPm+o5phJN5L+AhZTAiorBfILE1A0OeazbmGyrpTMKQsRtNx&#10;ZaeRtRs033bgbPp6Ut3A52m55/VTYIcvBxPDp3eYbm4kncve6mkGL38BAAD//wMAUEsDBBQABgAI&#10;AAAAIQBR59o04wAAAA8BAAAPAAAAZHJzL2Rvd25yZXYueG1sTI/BTsMwEETvSPyDtUjcqJ1g0SjE&#10;qRCISlxQG+DAzYlNEhGvQ+w26d+zPcFtZnc0+7bYLG5gRzuF3qOCZCWAWWy86bFV8P72fJMBC1Gj&#10;0YNHq+BkA2zKy4tC58bPuLfHKraMSjDkWkEX45hzHprOOh1WfrRIuy8/OR3JTi03k56p3A08FeKO&#10;O90jXej0aB8723xXB6fgo349Dfvx9lP088tu2f7sqqdtq9T11fJwDyzaJf6F4YxP6FASU+0PaAIb&#10;yCepTChLKl1nEtg5k6wzmtWkpBQSeFnw/3+UvwAAAP//AwBQSwECLQAUAAYACAAAACEAtoM4kv4A&#10;AADhAQAAEwAAAAAAAAAAAAAAAAAAAAAAW0NvbnRlbnRfVHlwZXNdLnhtbFBLAQItABQABgAIAAAA&#10;IQA4/SH/1gAAAJQBAAALAAAAAAAAAAAAAAAAAC8BAABfcmVscy8ucmVsc1BLAQItABQABgAIAAAA&#10;IQAsIX1BvAIAAMsFAAAOAAAAAAAAAAAAAAAAAC4CAABkcnMvZTJvRG9jLnhtbFBLAQItABQABgAI&#10;AAAAIQBR59o04wAAAA8BAAAPAAAAAAAAAAAAAAAAABYFAABkcnMvZG93bnJldi54bWxQSwUGAAAA&#10;AAQABADzAAAAJgYAAAAA&#10;" filled="f" stroked="f">
            <v:textbox style="layout-flow:vertical;mso-layout-flow-alt:bottom-to-top">
              <w:txbxContent>
                <w:p w14:paraId="7FF39DBC" w14:textId="77777777" w:rsidR="0024204F" w:rsidRPr="00B10A36" w:rsidRDefault="0024204F" w:rsidP="00A469BC">
                  <w:pPr>
                    <w:rPr>
                      <w:b/>
                      <w:position w:val="22"/>
                      <w:sz w:val="18"/>
                      <w:szCs w:val="18"/>
                    </w:rPr>
                  </w:pPr>
                  <w:r>
                    <w:rPr>
                      <w:b/>
                      <w:position w:val="22"/>
                      <w:sz w:val="18"/>
                      <w:szCs w:val="18"/>
                    </w:rPr>
                    <w:t>REV. 03 _221110</w:t>
                  </w:r>
                </w:p>
              </w:txbxContent>
            </v:textbox>
          </v:shape>
        </w:pict>
      </w:r>
    </w:p>
    <w:sectPr w:rsidR="000B4F30" w:rsidRPr="0024204F" w:rsidSect="0024204F">
      <w:headerReference w:type="even" r:id="rId9"/>
      <w:headerReference w:type="default" r:id="rId10"/>
      <w:headerReference w:type="first" r:id="rId11"/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39DAF" w14:textId="77777777" w:rsidR="00724E93" w:rsidRDefault="00724E93" w:rsidP="00AF0419">
      <w:r>
        <w:separator/>
      </w:r>
    </w:p>
  </w:endnote>
  <w:endnote w:type="continuationSeparator" w:id="0">
    <w:p w14:paraId="7FF39DB0" w14:textId="77777777" w:rsidR="00724E93" w:rsidRDefault="00724E93" w:rsidP="00AF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39DAD" w14:textId="77777777" w:rsidR="00724E93" w:rsidRDefault="00724E93" w:rsidP="00AF0419">
      <w:r>
        <w:separator/>
      </w:r>
    </w:p>
  </w:footnote>
  <w:footnote w:type="continuationSeparator" w:id="0">
    <w:p w14:paraId="7FF39DAE" w14:textId="77777777" w:rsidR="00724E93" w:rsidRDefault="00724E93" w:rsidP="00AF0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39DB1" w14:textId="77777777" w:rsidR="00AF0419" w:rsidRDefault="0023541C">
    <w:pPr>
      <w:pStyle w:val="Intestazione"/>
    </w:pPr>
    <w:r>
      <w:rPr>
        <w:noProof/>
      </w:rPr>
      <w:pict w14:anchorId="7FF39D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65pt;height:842.1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Fondo Scheda Tecnica 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39DB2" w14:textId="77777777" w:rsidR="00AF0419" w:rsidRDefault="0023541C">
    <w:pPr>
      <w:pStyle w:val="Intestazione"/>
    </w:pPr>
    <w:r>
      <w:rPr>
        <w:noProof/>
      </w:rPr>
      <w:pict w14:anchorId="7FF39D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6.85pt;margin-top:-70.7pt;width:595.3pt;height:841.7pt;z-index:-251658240;mso-position-horizontal-relative:margin;mso-position-vertical-relative:margin">
          <v:imagedata r:id="rId1" o:title="Fondo Scheda Tecnica O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39DB3" w14:textId="77777777" w:rsidR="00AF0419" w:rsidRDefault="0023541C">
    <w:pPr>
      <w:pStyle w:val="Intestazione"/>
    </w:pPr>
    <w:r>
      <w:rPr>
        <w:noProof/>
      </w:rPr>
      <w:pict w14:anchorId="7FF39D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65pt;height:842.1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Fondo Scheda Tecnica O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7FD1"/>
    <w:multiLevelType w:val="hybridMultilevel"/>
    <w:tmpl w:val="93187698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34D2DA7"/>
    <w:multiLevelType w:val="hybridMultilevel"/>
    <w:tmpl w:val="AE50B442"/>
    <w:lvl w:ilvl="0" w:tplc="0410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A43B74"/>
    <w:multiLevelType w:val="hybridMultilevel"/>
    <w:tmpl w:val="3E68698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115D91"/>
    <w:multiLevelType w:val="hybridMultilevel"/>
    <w:tmpl w:val="82F09F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0606A"/>
    <w:multiLevelType w:val="hybridMultilevel"/>
    <w:tmpl w:val="0344C7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204F"/>
    <w:rsid w:val="0000686B"/>
    <w:rsid w:val="00094297"/>
    <w:rsid w:val="000A7381"/>
    <w:rsid w:val="000B4F30"/>
    <w:rsid w:val="000E56A8"/>
    <w:rsid w:val="00181F2E"/>
    <w:rsid w:val="001B3C16"/>
    <w:rsid w:val="001C1755"/>
    <w:rsid w:val="002030EB"/>
    <w:rsid w:val="00213170"/>
    <w:rsid w:val="0023541C"/>
    <w:rsid w:val="0024204F"/>
    <w:rsid w:val="00255545"/>
    <w:rsid w:val="00280422"/>
    <w:rsid w:val="002D5487"/>
    <w:rsid w:val="002E3F51"/>
    <w:rsid w:val="00392A87"/>
    <w:rsid w:val="003C074B"/>
    <w:rsid w:val="003C4ED4"/>
    <w:rsid w:val="0042488E"/>
    <w:rsid w:val="004A4CAE"/>
    <w:rsid w:val="004D0949"/>
    <w:rsid w:val="005462D9"/>
    <w:rsid w:val="005472CF"/>
    <w:rsid w:val="005815DA"/>
    <w:rsid w:val="0059153B"/>
    <w:rsid w:val="006301F8"/>
    <w:rsid w:val="00724E93"/>
    <w:rsid w:val="00764D61"/>
    <w:rsid w:val="007652DC"/>
    <w:rsid w:val="00794B6A"/>
    <w:rsid w:val="007B6DBA"/>
    <w:rsid w:val="007F7164"/>
    <w:rsid w:val="00800834"/>
    <w:rsid w:val="00805360"/>
    <w:rsid w:val="0084398C"/>
    <w:rsid w:val="008E025E"/>
    <w:rsid w:val="008E45A2"/>
    <w:rsid w:val="00900162"/>
    <w:rsid w:val="00907D8A"/>
    <w:rsid w:val="00990C67"/>
    <w:rsid w:val="009A460E"/>
    <w:rsid w:val="009A76EA"/>
    <w:rsid w:val="009D593B"/>
    <w:rsid w:val="009D64D6"/>
    <w:rsid w:val="00A92765"/>
    <w:rsid w:val="00AC63C7"/>
    <w:rsid w:val="00AF0419"/>
    <w:rsid w:val="00B17654"/>
    <w:rsid w:val="00BD1A2A"/>
    <w:rsid w:val="00BE3BA8"/>
    <w:rsid w:val="00BF5F9D"/>
    <w:rsid w:val="00C1717C"/>
    <w:rsid w:val="00C20E04"/>
    <w:rsid w:val="00C53D26"/>
    <w:rsid w:val="00C61007"/>
    <w:rsid w:val="00CE7E74"/>
    <w:rsid w:val="00D34234"/>
    <w:rsid w:val="00D44725"/>
    <w:rsid w:val="00D67959"/>
    <w:rsid w:val="00DA122D"/>
    <w:rsid w:val="00DB3F8A"/>
    <w:rsid w:val="00DE1D38"/>
    <w:rsid w:val="00DF09EC"/>
    <w:rsid w:val="00E237B9"/>
    <w:rsid w:val="00E9563C"/>
    <w:rsid w:val="00EB0C51"/>
    <w:rsid w:val="00EB329B"/>
    <w:rsid w:val="00ED42A1"/>
    <w:rsid w:val="00F04334"/>
    <w:rsid w:val="00F823D6"/>
    <w:rsid w:val="00FA4218"/>
    <w:rsid w:val="00FB2BC9"/>
    <w:rsid w:val="00FD2C32"/>
    <w:rsid w:val="00FE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FF39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9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4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419"/>
  </w:style>
  <w:style w:type="paragraph" w:styleId="Pidipagina">
    <w:name w:val="footer"/>
    <w:basedOn w:val="Normale"/>
    <w:link w:val="PidipaginaCarattere"/>
    <w:uiPriority w:val="99"/>
    <w:unhideWhenUsed/>
    <w:rsid w:val="00AF04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4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20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204F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DB3F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B3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C0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7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3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0217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4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43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2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729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46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2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26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800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15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5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2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5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5772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45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06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25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rea%20Tecnica\PRODOTTI\modello%20base%20scheda%20tecnica\2018\Modello%20scheda%20Tecnica%20OK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E5CEA1-5715-41BD-8984-20E758C3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Tecnica OK</Template>
  <TotalTime>49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Rusalen</dc:creator>
  <cp:lastModifiedBy>Francesco Rusalen</cp:lastModifiedBy>
  <cp:revision>14</cp:revision>
  <dcterms:created xsi:type="dcterms:W3CDTF">2019-11-08T10:12:00Z</dcterms:created>
  <dcterms:modified xsi:type="dcterms:W3CDTF">2019-12-03T15:25:00Z</dcterms:modified>
</cp:coreProperties>
</file>